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416"/>
        <w:jc w:val="righ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ОСНОВНА ШКОЛА ''МОМЧИЛО НАСТАСИЈЕВИЋ''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ГОРЊИ МИЛАНОВАЦ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vertAlign w:val="baseline"/>
          <w:rtl w:val="0"/>
        </w:rPr>
        <w:t xml:space="preserve">ПРАВИЛНИК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vertAlign w:val="baseline"/>
          <w:rtl w:val="0"/>
        </w:rPr>
        <w:t xml:space="preserve">О НАГРАЂИВАЊУ И ПОХВАЉИВАЊУ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60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У Горњем Милановцу, дана  7.04.2023.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 основу члана 119. став 1. тачка 1) Закона о о сновама система образовања и васпитања („Службени гласник Републике Србије”, бр. 88/2017, 27/2018-др.закон,  10/2019, 6/2020 и 1292021) - даље: Закон) Правилника о дипломама за изузетан успех у основном образовању и васпитању (“Сл. гл. РС“ број 139/22) члана 78. и 244. Статута Основне Школе ''Момчило Настасијевић ''из Горњег Милановца, Школски одбор је на седници одржаној дана 7.04.2023.године донео: </w:t>
      </w:r>
    </w:p>
    <w:p w:rsidR="00000000" w:rsidDel="00000000" w:rsidP="00000000" w:rsidRDefault="00000000" w:rsidRPr="00000000" w14:paraId="00000019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ПРАВИЛНИК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О НАГРАЂИВАЊУ И ПОХВАЉИВАЊУ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Основне школе ''Момчило Настасијевић''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I ОПШТЕ ОДРЕДБЕ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48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Члан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Овим правиком прописују се врсте похвала и награда ученика основне школе "Момчило Настасијевић" (даље: Школа), као и услови и начин њиховог додељивања.</w:t>
      </w:r>
    </w:p>
    <w:p w:rsidR="00000000" w:rsidDel="00000000" w:rsidP="00000000" w:rsidRDefault="00000000" w:rsidRPr="00000000" w14:paraId="00000023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 циљу подстицања ученика за постизање бољих резултата у образовно-васпитном раду и слободним активностима ОШ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''Момчило Настасијевић''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(у даљем тексту Школа) награђује и похваљује ученике који постижу изузетне резултате у: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реализацији и примени наставног програма;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успешном репрезентовању Школе на такмичењима, смотрама и у истраживачком раду;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организацији друштвено-корисних, хуманитарних и слободних активности;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другим облицима рада дефинисаним Планом рада Школе.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Награде и похвале додељују надлежни органи Школе на основу одредаба овог Правилника, а у складу са Законом и статутом школе.</w:t>
      </w:r>
    </w:p>
    <w:p w:rsidR="00000000" w:rsidDel="00000000" w:rsidP="00000000" w:rsidRDefault="00000000" w:rsidRPr="00000000" w14:paraId="0000002A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 току школовања ученик може да добије: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1)  Диплому '' Вук Караџић'' за одличан успех и примерно владање;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Диплому „Доситеј Обрадовић“ за изузетне резултате из обавезног предмета и изборног програма прописаних планом и програмом наставе и учења;</w:t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Ученику се диплома из става 1. овог члана додељује у складу са Правилником о дипломама за изузетан успех ученика који регулише ову област. </w:t>
      </w:r>
    </w:p>
    <w:p w:rsidR="00000000" w:rsidDel="00000000" w:rsidP="00000000" w:rsidRDefault="00000000" w:rsidRPr="00000000" w14:paraId="00000030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Члан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right="48" w:firstLine="72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 циљу подстицања ученика за постизање бољих резултата у образовно-васпитном раду и слободним активностима, Школа додељује награде и похвале за: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појединце;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групу ученика;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одељенску заједницу ученика;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ученичке (клубове) и секције.</w:t>
      </w:r>
    </w:p>
    <w:p w:rsidR="00000000" w:rsidDel="00000000" w:rsidP="00000000" w:rsidRDefault="00000000" w:rsidRPr="00000000" w14:paraId="00000036">
      <w:pPr>
        <w:spacing w:after="0" w:line="240" w:lineRule="auto"/>
        <w:ind w:right="48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48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II ПОХВАЉИВАЊЕ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right="48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Члан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Похвале могу бити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одличан општи успех и примерно владање;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постигнут изузетан успех у савлађивању појединих наставних предмета, односно наставних области;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изузетан успех у појединим ваннаставним активностима;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освојено прво, друго или треће место на такмичењима (општинском, окружном, републичком, међународном);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похвала "Ученик генерације";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похвала "Спортиста генерације";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друге похвале по одлуци стручних органа Школе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Похвале додељују: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предметни наставник;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одељенски старешина;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одељењско веће;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наставничко веће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школе.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Члан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Предметни наставник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похваљује ученика за нарочито залагање и постигнут успех у савлађивању градива из одређеног предмета.</w:t>
      </w:r>
    </w:p>
    <w:p w:rsidR="00000000" w:rsidDel="00000000" w:rsidP="00000000" w:rsidRDefault="00000000" w:rsidRPr="00000000" w14:paraId="0000004D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Одељенски старешина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похваљује ученика који се посебно истиче у учењу, примерном владању, редовном похађању наставе и позитивном деловању у колективу.</w:t>
      </w:r>
    </w:p>
    <w:p w:rsidR="00000000" w:rsidDel="00000000" w:rsidP="00000000" w:rsidRDefault="00000000" w:rsidRPr="00000000" w14:paraId="0000004E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Одељенско веће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писмено похваљује ученика који се посебно залаже за успех одељења и у пружању несебичне другарске помоћи ученицима који имају проблема у савладавању појединих наставних области.</w:t>
      </w:r>
    </w:p>
    <w:p w:rsidR="00000000" w:rsidDel="00000000" w:rsidP="00000000" w:rsidRDefault="00000000" w:rsidRPr="00000000" w14:paraId="0000004F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Директор Школе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писмено похваљује ученике и одељенске заједнице на основу постигнућа у учењу и владању, школским акцијама, такмичењима, смотрама и другим активностима у току школске године.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Похвале могу бити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писмене или усмене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Усмену похвалу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ученик добија на крају првог и трећег тромесечја за постигнуте резултате у учењу и владању у току тромесечја, као и на крају првог полугодишта.</w:t>
      </w:r>
    </w:p>
    <w:p w:rsidR="00000000" w:rsidDel="00000000" w:rsidP="00000000" w:rsidRDefault="00000000" w:rsidRPr="00000000" w14:paraId="00000053">
      <w:pPr>
        <w:ind w:firstLine="35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Текст похвале одељенски старешина саопштава пред одељењем, на родитељском састанку или приликом прославе и пригодних свечаности у Школи.</w:t>
      </w:r>
    </w:p>
    <w:p w:rsidR="00000000" w:rsidDel="00000000" w:rsidP="00000000" w:rsidRDefault="00000000" w:rsidRPr="00000000" w14:paraId="00000054">
      <w:pPr>
        <w:ind w:firstLine="35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Писмену похвалу ученик добија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постигнут одличан успех и владање на крају школске године;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освојено једно од три прва места на школском такмичењу из наставног предмета.</w:t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Писмено похваљивање се врши у виду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похвалниц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е која се штампа у зависности од материјаних могућности школе. </w:t>
        <w:tab/>
        <w:tab/>
      </w:r>
    </w:p>
    <w:p w:rsidR="00000000" w:rsidDel="00000000" w:rsidP="00000000" w:rsidRDefault="00000000" w:rsidRPr="00000000" w14:paraId="00000058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Похвалу не може добити ученик који нема примерно владање.</w:t>
      </w:r>
    </w:p>
    <w:p w:rsidR="00000000" w:rsidDel="00000000" w:rsidP="00000000" w:rsidRDefault="00000000" w:rsidRPr="00000000" w14:paraId="00000059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Писмене похвале Наставничког већа за одличан успех и примерно владање уписују се у ђачку књижицу.</w:t>
      </w:r>
    </w:p>
    <w:p w:rsidR="00000000" w:rsidDel="00000000" w:rsidP="00000000" w:rsidRDefault="00000000" w:rsidRPr="00000000" w14:paraId="0000005A">
      <w:pPr>
        <w:spacing w:after="0" w:line="240" w:lineRule="auto"/>
        <w:ind w:right="4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right="48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Усмене похвале упућују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школе,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одељењски старешина,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предметни наставници,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педагошко психолошка служба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Усмену похвалу ученику додељује одељењски старешина, по сопственој иницијативи или на образложени усмени предлог предметног наставника.</w:t>
      </w:r>
    </w:p>
    <w:p w:rsidR="00000000" w:rsidDel="00000000" w:rsidP="00000000" w:rsidRDefault="00000000" w:rsidRPr="00000000" w14:paraId="00000062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Усмене похвале се саопштавају јавно, кроз књигу обавештења, пред одељењем, свим разредима, свим запосленима у Школи или пред наставницима и родитељима.</w:t>
      </w:r>
    </w:p>
    <w:p w:rsidR="00000000" w:rsidDel="00000000" w:rsidP="00000000" w:rsidRDefault="00000000" w:rsidRPr="00000000" w14:paraId="00000063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Одељенски старешина ученика, уноси у дневник рада одељења у напомену и матичну књигу, изречену усмену или писмену похвалу (због чега, од ког органа Школе и када је ученик похваљен).</w:t>
      </w:r>
    </w:p>
    <w:p w:rsidR="00000000" w:rsidDel="00000000" w:rsidP="00000000" w:rsidRDefault="00000000" w:rsidRPr="00000000" w14:paraId="00000066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10773"/>
        </w:tabs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III НАГРАЂИВАЊЕ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right="48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Ученик може добити следеће награде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1) књигу за  завршен први разред (добијају сви ученици првог разреда);</w:t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2) књигу на крају наставне године за постигнут одличан општи успех (за ученике од II до VIII разреда;</w:t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3) књигу за освојено једно од прва три места на такмичењу вишег ранга од школског такмичења из наставног  предмета.</w:t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Ученик који освоји једно од три прва места на такмичењу вишег ранга од школског такмичења из наставног предмета, поред награђивања књигом може бити награђен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1) бесплатним уџбеницима,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2) бесплатном екскурзијом, летовањем,  зимовањем и слично,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3) другим примереним поклоном.</w:t>
      </w:r>
    </w:p>
    <w:p w:rsidR="00000000" w:rsidDel="00000000" w:rsidP="00000000" w:rsidRDefault="00000000" w:rsidRPr="00000000" w14:paraId="0000007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Награда из претходног става додељује се у складу са могућностима Школе, донатора или спонзора, а на основу одлуке наставничког већа. </w:t>
      </w:r>
    </w:p>
    <w:p w:rsidR="00000000" w:rsidDel="00000000" w:rsidP="00000000" w:rsidRDefault="00000000" w:rsidRPr="00000000" w14:paraId="0000007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Награду не може добити ученик који нема примерно владање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5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right="48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Наставничко веће додељује похвале, награде, дипломе и то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81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За одличан успех и примерно владање на крају школске године,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Носиоцима Дипломе „ВукКараџић“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Носиоцима дипломе „Доситеј Обрадовић“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Ученицима који су освојили неко од прва три места на свим нивоима такмичења почев од општинског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Ученику генерације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81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изузетне резултате у различитим областима образовања и васпитања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Наставничко веће награђује књигама ученике осмог разреда,  за одличан успех и примерно владање на крају школске године.</w:t>
      </w:r>
    </w:p>
    <w:p w:rsidR="00000000" w:rsidDel="00000000" w:rsidP="00000000" w:rsidRDefault="00000000" w:rsidRPr="00000000" w14:paraId="00000082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Наставничко веће додељује диплому „Вук Караџић“.</w:t>
      </w:r>
    </w:p>
    <w:p w:rsidR="00000000" w:rsidDel="00000000" w:rsidP="00000000" w:rsidRDefault="00000000" w:rsidRPr="00000000" w14:paraId="00000085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Диплома „Вук Караџић“ додељује се ученику за изузетан општи успех, учење и примерно владање.</w:t>
      </w:r>
    </w:p>
    <w:p w:rsidR="00000000" w:rsidDel="00000000" w:rsidP="00000000" w:rsidRDefault="00000000" w:rsidRPr="00000000" w14:paraId="00000087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Диплома „Вук Караџић“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додељује се ученику: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1) ако на крају сваке школске године у току стицања основног образовања и васпитања постигне одличан успех из свих обавезних предмета, изборних програма и активности прописаних планом и програмом наставе и учења и примерно владање и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2) ако добије најмање једну диплому „Доситеј Обрадовић”.</w:t>
      </w:r>
    </w:p>
    <w:p w:rsidR="00000000" w:rsidDel="00000000" w:rsidP="00000000" w:rsidRDefault="00000000" w:rsidRPr="00000000" w14:paraId="0000008C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се ученицима додељује диплома „Вук Караџић“, а којим диплома из члана 11. овог Правилника.</w:t>
      </w:r>
    </w:p>
    <w:p w:rsidR="00000000" w:rsidDel="00000000" w:rsidP="00000000" w:rsidRDefault="00000000" w:rsidRPr="00000000" w14:paraId="0000008D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Поступак за доделу дипломе „Вук Караџић“ покреће Одељењско веће осмог разреда. </w:t>
      </w:r>
    </w:p>
    <w:p w:rsidR="00000000" w:rsidDel="00000000" w:rsidP="00000000" w:rsidRDefault="00000000" w:rsidRPr="00000000" w14:paraId="0000008F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Диплома „Доситеј Обрадовић”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додељује се ученику за наставни предмет који је изучаван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најмање две школске године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ако: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1) постигне најмање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врло добар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општи успех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примерно владање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крају сваке школске године;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2) постигне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одличан успех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из одговарајућег обавезног предмета или изборног програма други страни језик, односно ,,истиче се” из одговарајућег изборног програма на крају сваке школске године;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3) у току школовања, из тог обавезног предмета, односно изборног програма, добије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једну од прве три награде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на општинском, градском, окружном, републичком или међународном нивоу такмичења из тог обавезног предмета, односно изборног програма у складу са календаром такмичења и смотри ученика основних школа.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Изузетно, у случају да такмичење из одговарајућег предмета и изборног програма није дефинисано календаром такмичења и смотри ученика основне школе, као што је случај са изборним програмом грађанско васпитање и верска настава, диплома „Доситеј Обрадовић” додељује се ученику који поред услова из става 1. тач. 1) и 2) овог члана, испољи и постигне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потпуније и шире познавање садржаја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тог обавезног предмета и изборног програма него што је предвиђено планом и програмом наставе и учења, а што је предвиђено школским актима.</w:t>
      </w:r>
    </w:p>
    <w:p w:rsidR="00000000" w:rsidDel="00000000" w:rsidP="00000000" w:rsidRDefault="00000000" w:rsidRPr="00000000" w14:paraId="00000098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right="48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right="48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Ученик коме је додељена Диплома „Вук Караџић“  може се доделити и једна или више диплома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„Доситеј Обрадовић” под условом утврђеним овим правилником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right="48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Поступак доделе диплома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„Доситеј Обрадовић”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покреће Одељењско веће школе.</w:t>
      </w:r>
    </w:p>
    <w:p w:rsidR="00000000" w:rsidDel="00000000" w:rsidP="00000000" w:rsidRDefault="00000000" w:rsidRPr="00000000" w14:paraId="000000A1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right="48" w:firstLine="720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IV УЧЕНИК ГЕНЕРАЦИЈЕ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right="48" w:firstLine="720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Одељенске старешине и одељенске заједнице, oд првог до осмог разреда, предлажу Наставничком већу по једног ученика из сваког одељења за стицање звања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Ученик одељења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6">
      <w:pPr>
        <w:spacing w:after="0" w:line="240" w:lineRule="auto"/>
        <w:ind w:right="48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Члан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Похвала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„Ученик генерације“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се додељује ученику добитнику дипломе „Вук Караџић“ с највише бодова у односу на остале добитнике те дипломе, додељеним према критеријумима утврђеним овим Правилником.</w:t>
      </w:r>
    </w:p>
    <w:p w:rsidR="00000000" w:rsidDel="00000000" w:rsidP="00000000" w:rsidRDefault="00000000" w:rsidRPr="00000000" w14:paraId="000000A9">
      <w:pPr>
        <w:spacing w:after="0" w:line="240" w:lineRule="auto"/>
        <w:ind w:right="48" w:firstLine="720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vertAlign w:val="baseline"/>
          <w:rtl w:val="0"/>
        </w:rPr>
        <w:t xml:space="preserve">Критеријуми на основу којих се проглашава (додељује звање) ученик генерације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 су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Да је ученик носилац Дипломе «Вук Караџић»;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Број  диплома „Доситеј Обрадовић“;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Број бодова за освојена места на такмичењима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смотрама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– општинском, окружном, републичком, међународном, чији је организатор Министарство просвете, науке и технолошког развоја за ученике основних школа,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стручна друштва и други организатори у сарадњи са Министарство просвете;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Учешће на такмичењима;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Ангажовање ученика у културној и јавној делатности школе;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Комуникативност, дружељубивост и спремност да помогне друговима;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Култура понашања.</w:t>
      </w:r>
    </w:p>
    <w:p w:rsidR="00000000" w:rsidDel="00000000" w:rsidP="00000000" w:rsidRDefault="00000000" w:rsidRPr="00000000" w14:paraId="000000B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Услови из овог члана морају бити кумулативно испуњени.</w:t>
      </w:r>
    </w:p>
    <w:p w:rsidR="00000000" w:rsidDel="00000000" w:rsidP="00000000" w:rsidRDefault="00000000" w:rsidRPr="00000000" w14:paraId="000000B2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Примерно владање кандидат за доделу дипломе „Ученик генерације“ мора имати и после закључивања оцене из владања, најмање до доношења одлуке о додели те похвале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Члан 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Кандидату за ученика генерације припадају бодови по основу успеха на такмичењима из наставних предмета у организацији Министарства просвете,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науке и технолошког развоја за ученике основних 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 За успех на општинском такмичењу ученику припада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прво место – пет бодова;</w:t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друго место – четири бода;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треће место – три бода.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2) За успех на окружном такмичењу ученику припада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прво место – десет бодова;</w:t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друго место – осам бодова;</w:t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треће место – шест бодова.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3) За успех на републичком такмичењу ученику припада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прво место – двадесет бодова;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друго место – осамнаест бодова;</w:t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треће место – петнаест бодова.</w:t>
      </w:r>
    </w:p>
    <w:p w:rsidR="00000000" w:rsidDel="00000000" w:rsidP="00000000" w:rsidRDefault="00000000" w:rsidRPr="00000000" w14:paraId="000000C3">
      <w:pPr>
        <w:spacing w:after="0" w:lineRule="auto"/>
        <w:ind w:left="360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Члан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Сва такмичења која се базирају на једном раду (ликовни рад, литерарни рад, технички рад и сл.), на  таленту из рецитовања, лепом говору, знање које није стечено у предметима обухваћеним редовним школским програмом на пример шах и др., као и сва  друга такмичења у којима ученик представља школу, бодују се на следећи начин:</w:t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прво место – пет бодова;</w:t>
      </w:r>
    </w:p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друго место – четири бода;</w:t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– за освојено треће место – три бода.</w:t>
      </w:r>
    </w:p>
    <w:p w:rsidR="00000000" w:rsidDel="00000000" w:rsidP="00000000" w:rsidRDefault="00000000" w:rsidRPr="00000000" w14:paraId="000000C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Ангажовање ученика у културној и јавној делатности школе, бодује Одељенско веће према следећој скали: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се изузетно ангажовао  два бода (2)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се делимично ангажовао  један бод (1)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се није  ангажовао   нема  бодова (0)</w:t>
      </w:r>
    </w:p>
    <w:p w:rsidR="00000000" w:rsidDel="00000000" w:rsidP="00000000" w:rsidRDefault="00000000" w:rsidRPr="00000000" w14:paraId="000000C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Бодовање ангажовања ученика у културној и јавној делатности школе врше само наставници који су упознати или су пратили ученикова ангажовања.</w:t>
      </w:r>
    </w:p>
    <w:p w:rsidR="00000000" w:rsidDel="00000000" w:rsidP="00000000" w:rsidRDefault="00000000" w:rsidRPr="00000000" w14:paraId="000000C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Комуникативност, дружељубивост и спремност да помогне друговима, бодује Одељенско веће према следећој скали: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је комуникативан, дружељубив и спреман да помогне друговима два бода (2)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је делимично комуникативан, дружељубив и спреман да помогне друговима један бод (1)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није комуникативан, дружељубив и спреман да помогне друговима нема  бодова (0)</w:t>
      </w:r>
    </w:p>
    <w:p w:rsidR="00000000" w:rsidDel="00000000" w:rsidP="00000000" w:rsidRDefault="00000000" w:rsidRPr="00000000" w14:paraId="000000D3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ind w:left="90" w:firstLine="63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Када се сви бодови из члана 19. и члана 20. саберу понаособ, ученик са највише бодова  добиће пет (5)  бодова, други по реду добиће три (3) бода и остали један (1) бод.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 случају да је резултат ученика постигнут у пару или тимским радом, односно екипно, ученицима који су учествовали у постизању резултата признаје се број бодова утврђених у члану 17. Правилника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пропорционално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броју учесника. </w:t>
      </w:r>
    </w:p>
    <w:p w:rsidR="00000000" w:rsidDel="00000000" w:rsidP="00000000" w:rsidRDefault="00000000" w:rsidRPr="00000000" w14:paraId="000000D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Предлог за избор „Ученика генерације“ утврђује одељенски старешина ученика или надлежно одељењско веће најкасније на седници на којој се утвђују успех и владање ученика на крају наставне године. </w:t>
      </w:r>
    </w:p>
    <w:p w:rsidR="00000000" w:rsidDel="00000000" w:rsidP="00000000" w:rsidRDefault="00000000" w:rsidRPr="00000000" w14:paraId="000000D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Предлог се подноси у писаном облику и треба да буде образложен, уз навођење података о успеху и владању ученика. </w:t>
      </w:r>
    </w:p>
    <w:p w:rsidR="00000000" w:rsidDel="00000000" w:rsidP="00000000" w:rsidRDefault="00000000" w:rsidRPr="00000000" w14:paraId="000000D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 истицању рока за достављање иницијативе директор именује трочлану комисију, у чијем саставу су, поред њега, два наставника.</w:t>
      </w:r>
    </w:p>
    <w:p w:rsidR="00000000" w:rsidDel="00000000" w:rsidP="00000000" w:rsidRDefault="00000000" w:rsidRPr="00000000" w14:paraId="000000D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Задатак комисије је да провери доказе - податке о успеху и владању ученика, да на основу тако проверених података сваком кандидату утврди бодове по основу:  успеха на такмичењима из наставних предмета, такмичења која се базирају на једном раду (ликовни рад, литерарни рад, технички рад и сл.), на  таленту из рецитовања, лепом говору, знање које није стечено у предметима обухваћеним редовним школским програмом,ангажовању ученика у културној и јавној делатности школе и комуникативности, дружељубивости и спремности да помогне друговима.</w:t>
      </w:r>
    </w:p>
    <w:p w:rsidR="00000000" w:rsidDel="00000000" w:rsidP="00000000" w:rsidRDefault="00000000" w:rsidRPr="00000000" w14:paraId="000000D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На основу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тако утврђених бодова комисија је дужна да сачини ранг листу и кандидата са највишим бројем бодова предложи Наставничком већу за доделу похвале „Ученик генерације“. </w:t>
      </w:r>
    </w:p>
    <w:p w:rsidR="00000000" w:rsidDel="00000000" w:rsidP="00000000" w:rsidRDefault="00000000" w:rsidRPr="00000000" w14:paraId="000000D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 састав комисије могу ући сви  наставници, осим одељенских старешина и учитеља који су учили та одељења.</w:t>
      </w:r>
    </w:p>
    <w:p w:rsidR="00000000" w:rsidDel="00000000" w:rsidP="00000000" w:rsidRDefault="00000000" w:rsidRPr="00000000" w14:paraId="000000DF">
      <w:pPr>
        <w:spacing w:after="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Наставничко веће доноси одлуку о додели похвале “Ученик генерације”, као и о награди за изабраног ученика.</w:t>
      </w:r>
    </w:p>
    <w:p w:rsidR="00000000" w:rsidDel="00000000" w:rsidP="00000000" w:rsidRDefault="00000000" w:rsidRPr="00000000" w14:paraId="000000E1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Наставничко веће одлуку доноси већином гласова од укупног броја чланова и та одлука је коначна. </w:t>
      </w:r>
    </w:p>
    <w:p w:rsidR="00000000" w:rsidDel="00000000" w:rsidP="00000000" w:rsidRDefault="00000000" w:rsidRPr="00000000" w14:paraId="000000E2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 случају да два ученика имају једнак број бодова Наставничко веће може прогласити два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ученика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генерације.</w:t>
      </w:r>
    </w:p>
    <w:p w:rsidR="00000000" w:rsidDel="00000000" w:rsidP="00000000" w:rsidRDefault="00000000" w:rsidRPr="00000000" w14:paraId="000000E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right="48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right="45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Члан 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right="45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Ученик генерације награђује се књигом.</w:t>
      </w:r>
    </w:p>
    <w:p w:rsidR="00000000" w:rsidDel="00000000" w:rsidP="00000000" w:rsidRDefault="00000000" w:rsidRPr="00000000" w14:paraId="000000E7">
      <w:pPr>
        <w:spacing w:after="0" w:line="240" w:lineRule="auto"/>
        <w:ind w:right="45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Ученик генерације, поред награде у облику књиге, може добити и награду у облику бесплатне екскурзије, летовања,  зимовања или у облику другог примереног поклона, у складу са могућностима Школе, донатора или спонзора.</w:t>
      </w:r>
    </w:p>
    <w:p w:rsidR="00000000" w:rsidDel="00000000" w:rsidP="00000000" w:rsidRDefault="00000000" w:rsidRPr="00000000" w14:paraId="000000E9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right="48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Одлука о додели похвале „Ученик генерације“ објављује се на огласној табли Школе.</w:t>
      </w:r>
    </w:p>
    <w:p w:rsidR="00000000" w:rsidDel="00000000" w:rsidP="00000000" w:rsidRDefault="00000000" w:rsidRPr="00000000" w14:paraId="000000EB">
      <w:pPr>
        <w:spacing w:after="0" w:line="240" w:lineRule="auto"/>
        <w:ind w:right="4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Похвала "Спортиста генерације" додељује се  ученику завршног разреда који је у току школовања постигао изузетне резултате у спортским активностима и постигао најмање врло добар општи успех и примерно владање.</w:t>
      </w:r>
    </w:p>
    <w:p w:rsidR="00000000" w:rsidDel="00000000" w:rsidP="00000000" w:rsidRDefault="00000000" w:rsidRPr="00000000" w14:paraId="000000E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Похвале "Ученик генерације" и "Спортиста генерације" израђују се на посебном обрасцу који потписује председник Школског одбора и јавно се саопштавају пред ученицима и органима Школе.</w:t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F1">
      <w:pPr>
        <w:ind w:left="54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VПРЕЛАЗНЕ И ЗАВРШНЕ ОДРЕДБЕ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vertAlign w:val="baseline"/>
          <w:rtl w:val="0"/>
        </w:rPr>
        <w:t xml:space="preserve">Члан 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За све што није регулисано овим Правилником примењиваће се одредбе Статута и Закона оосновама система образовања и васпитања.</w:t>
      </w:r>
    </w:p>
    <w:p w:rsidR="00000000" w:rsidDel="00000000" w:rsidP="00000000" w:rsidRDefault="00000000" w:rsidRPr="00000000" w14:paraId="000000F4">
      <w:pPr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firstLine="18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 спровођењу одредаба овог Правилника стараће се директор школе и Наставничко веће.</w:t>
      </w:r>
    </w:p>
    <w:p w:rsidR="00000000" w:rsidDel="00000000" w:rsidP="00000000" w:rsidRDefault="00000000" w:rsidRPr="00000000" w14:paraId="000000F8">
      <w:pPr>
        <w:spacing w:after="0" w:lineRule="auto"/>
        <w:ind w:firstLine="18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Члан 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firstLine="68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Даном ступања на снагу овог Правилника престаје да важи Правилник о награђивању и похваљивању заведен под бројем 108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oд 14.06.2022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.године.</w:t>
      </w:r>
    </w:p>
    <w:p w:rsidR="00000000" w:rsidDel="00000000" w:rsidP="00000000" w:rsidRDefault="00000000" w:rsidRPr="00000000" w14:paraId="000000F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3540" w:firstLine="708.0000000000001"/>
        <w:jc w:val="right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  Председник школског одбора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3540" w:firstLine="708.0000000000001"/>
        <w:jc w:val="right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3540" w:firstLine="708.0000000000001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Слободан Аксентијевић</w:t>
      </w:r>
    </w:p>
    <w:p w:rsidR="00000000" w:rsidDel="00000000" w:rsidP="00000000" w:rsidRDefault="00000000" w:rsidRPr="00000000" w14:paraId="000000FF">
      <w:pPr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Правилник је заведен под деловодним бројем 198/7 од  7.04.2023. године, објављен на огласној табли 7.04.2023. године, а ступа на снагу дана 18.04.2023. године.</w:t>
      </w:r>
    </w:p>
    <w:p w:rsidR="00000000" w:rsidDel="00000000" w:rsidP="00000000" w:rsidRDefault="00000000" w:rsidRPr="00000000" w14:paraId="00000101">
      <w:pPr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3540" w:firstLine="708.000000000000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Секретар школе,</w:t>
      </w:r>
    </w:p>
    <w:p w:rsidR="00000000" w:rsidDel="00000000" w:rsidP="00000000" w:rsidRDefault="00000000" w:rsidRPr="00000000" w14:paraId="00000103">
      <w:pPr>
        <w:ind w:left="3540" w:firstLine="708.0000000000001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___________________________</w:t>
      </w:r>
    </w:p>
    <w:p w:rsidR="00000000" w:rsidDel="00000000" w:rsidP="00000000" w:rsidRDefault="00000000" w:rsidRPr="00000000" w14:paraId="00000104">
      <w:pPr>
        <w:ind w:left="3540" w:firstLine="708.0000000000001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Жаклина Трифуновић</w:t>
      </w:r>
    </w:p>
    <w:p w:rsidR="00000000" w:rsidDel="00000000" w:rsidP="00000000" w:rsidRDefault="00000000" w:rsidRPr="00000000" w14:paraId="00000105">
      <w:pPr>
        <w:ind w:left="3540" w:firstLine="708.0000000000001"/>
        <w:jc w:val="right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3540" w:firstLine="708.0000000000001"/>
        <w:jc w:val="center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9" w:w="11907" w:orient="portrait"/>
      <w:pgMar w:bottom="1134" w:top="1134" w:left="1418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color="000000" w:space="1" w:sz="4" w:val="dashed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sr-Latn" w:val="sr-Cyrl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sr-Latn" w:val="sr-Cyrl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CharCharCharCharChar1CharCharCharChar">
    <w:name w:val="Char Char Char Char Char Char Char Char Char Char Char Char1 Char Char Char Char"/>
    <w:basedOn w:val="Normal"/>
    <w:next w:val="CharCharCharCharCharCharCharCharCharCharCharChar1CharCharCharChar"/>
    <w:autoRedefine w:val="0"/>
    <w:hidden w:val="0"/>
    <w:qFormat w:val="0"/>
    <w:pPr>
      <w:suppressAutoHyphens w:val="1"/>
      <w:spacing w:after="160" w:before="120" w:line="240" w:lineRule="atLeast"/>
      <w:ind w:left="1584" w:leftChars="-1" w:rightChars="0" w:hanging="504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Times New Roman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Times New Roman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style01">
    <w:name w:val="fontstyle01"/>
    <w:next w:val="fontstyle01"/>
    <w:autoRedefine w:val="0"/>
    <w:hidden w:val="0"/>
    <w:qFormat w:val="0"/>
    <w:rPr>
      <w:rFonts w:ascii="Times New Roman" w:cs="Times New Roman" w:hAnsi="Times New Roman" w:hint="default"/>
      <w:color w:val="222222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sic-paragraph">
    <w:name w:val="basic-paragraph"/>
    <w:basedOn w:val="Normal"/>
    <w:next w:val="basic-paragraph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rLDOcje4IqhVfnH953o/F3Mfw==">CgMxLjAyCGguZ2pkZ3hzMgloLjMwajB6bGwyCWguMWZvYjl0ZTIJaC4zem55c2g3OAByITFMaXpZaXpqWXF1V0UxZ0ZOTGhvY3p1a2NxTUZVanBYUA==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2023-06-06T11:55:00Z</dcterms:created>
  <dc:creator>OSDesankaMaksimovic</dc:creator>
</cp:coreProperties>
</file>